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642B" w:rsidRPr="00F85D11" w:rsidRDefault="004A39FC" w:rsidP="00F85D11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Стратегія визначає мету, зміст, завдання та проблеми закладу, конкретизує перелік основних напрямів і заходів реалізації стратегічних завдань.</w:t>
      </w:r>
      <w:r w:rsidR="0030642B">
        <w:rPr>
          <w:rFonts w:ascii="Times New Roman" w:hAnsi="Times New Roman" w:cs="Times New Roman"/>
          <w:sz w:val="28"/>
          <w:szCs w:val="28"/>
        </w:rPr>
        <w:t xml:space="preserve"> Основним стратегічним баченням розвитку є створення та функціонування закладу, у якому не тільки здобувається освіта та формується освітній компонент, а й створюються умови, за яких кожна дитина може реалізувати себе як особистість, почува</w:t>
      </w:r>
      <w:r w:rsidR="008A3A78">
        <w:rPr>
          <w:rFonts w:ascii="Times New Roman" w:hAnsi="Times New Roman" w:cs="Times New Roman"/>
          <w:sz w:val="28"/>
          <w:szCs w:val="28"/>
        </w:rPr>
        <w:t>ється</w:t>
      </w:r>
      <w:r w:rsidR="0030642B">
        <w:rPr>
          <w:rFonts w:ascii="Times New Roman" w:hAnsi="Times New Roman" w:cs="Times New Roman"/>
          <w:sz w:val="28"/>
          <w:szCs w:val="28"/>
        </w:rPr>
        <w:t xml:space="preserve"> вільно, безпечно та </w:t>
      </w:r>
      <w:r w:rsidR="008A3A78">
        <w:rPr>
          <w:rFonts w:ascii="Times New Roman" w:hAnsi="Times New Roman" w:cs="Times New Roman"/>
          <w:sz w:val="28"/>
          <w:szCs w:val="28"/>
        </w:rPr>
        <w:t xml:space="preserve">виявити </w:t>
      </w:r>
      <w:r w:rsidR="0030642B">
        <w:rPr>
          <w:rFonts w:ascii="Times New Roman" w:hAnsi="Times New Roman" w:cs="Times New Roman"/>
          <w:sz w:val="28"/>
          <w:szCs w:val="28"/>
        </w:rPr>
        <w:t>свої індивідуальні здібності.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F85D11" w:rsidTr="00DC7074">
        <w:tc>
          <w:tcPr>
            <w:tcW w:w="10574" w:type="dxa"/>
            <w:shd w:val="clear" w:color="auto" w:fill="00B0F0"/>
          </w:tcPr>
          <w:p w:rsidR="00F85D11" w:rsidRDefault="00F85D11" w:rsidP="00F85D11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Цінності закладу освіти</w:t>
            </w:r>
          </w:p>
        </w:tc>
      </w:tr>
    </w:tbl>
    <w:p w:rsidR="0030642B" w:rsidRDefault="00553466" w:rsidP="009425A9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Дитиноцентризм;</w:t>
      </w:r>
    </w:p>
    <w:p w:rsidR="00553466" w:rsidRDefault="00553466" w:rsidP="009425A9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Рівні можливості;</w:t>
      </w:r>
    </w:p>
    <w:p w:rsidR="00553466" w:rsidRDefault="00553466" w:rsidP="009425A9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Партнерська співпраця учнів, батьків, вчителів;</w:t>
      </w:r>
    </w:p>
    <w:p w:rsidR="00553466" w:rsidRDefault="00553466" w:rsidP="009425A9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Професійність, здатність до розвитку</w:t>
      </w:r>
      <w:r w:rsidR="008A3A78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 xml:space="preserve"> самовдосконалення;</w:t>
      </w:r>
    </w:p>
    <w:p w:rsidR="00553466" w:rsidRDefault="00553466" w:rsidP="009425A9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Готовність почути кожного;</w:t>
      </w:r>
    </w:p>
    <w:p w:rsidR="00553466" w:rsidRDefault="00553466" w:rsidP="009425A9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Академічна доброчесність;</w:t>
      </w:r>
    </w:p>
    <w:p w:rsidR="00553466" w:rsidRDefault="00553466" w:rsidP="009425A9">
      <w:pPr>
        <w:pStyle w:val="a3"/>
        <w:numPr>
          <w:ilvl w:val="0"/>
          <w:numId w:val="2"/>
        </w:numPr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Усвідомлений патріотизм.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F85D11" w:rsidTr="00DC7074">
        <w:tc>
          <w:tcPr>
            <w:tcW w:w="10574" w:type="dxa"/>
            <w:shd w:val="clear" w:color="auto" w:fill="00B0F0"/>
          </w:tcPr>
          <w:p w:rsidR="00F85D11" w:rsidRPr="00F85D11" w:rsidRDefault="00F85D11" w:rsidP="00F85D11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5D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Місія школи</w:t>
            </w:r>
          </w:p>
        </w:tc>
      </w:tr>
    </w:tbl>
    <w:p w:rsidR="00553466" w:rsidRDefault="008A3A78" w:rsidP="008A3A7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Розбудова с</w:t>
      </w:r>
      <w:r w:rsidR="00553466">
        <w:rPr>
          <w:rFonts w:ascii="Times New Roman" w:hAnsi="Times New Roman" w:cs="Times New Roman"/>
          <w:sz w:val="28"/>
          <w:szCs w:val="28"/>
        </w:rPr>
        <w:t xml:space="preserve">учасного інноваційного закладу освіти «Гімназія з початковою школою», у якому будуть створені умови, що </w:t>
      </w:r>
      <w:r w:rsidR="005F3B74">
        <w:rPr>
          <w:rFonts w:ascii="Times New Roman" w:hAnsi="Times New Roman" w:cs="Times New Roman"/>
          <w:sz w:val="28"/>
          <w:szCs w:val="28"/>
        </w:rPr>
        <w:t>дозволять забезпечити в</w:t>
      </w:r>
      <w:r>
        <w:rPr>
          <w:rFonts w:ascii="Times New Roman" w:hAnsi="Times New Roman" w:cs="Times New Roman"/>
          <w:sz w:val="28"/>
          <w:szCs w:val="28"/>
        </w:rPr>
        <w:t>себічний</w:t>
      </w:r>
      <w:r w:rsidR="005F3B74">
        <w:rPr>
          <w:rFonts w:ascii="Times New Roman" w:hAnsi="Times New Roman" w:cs="Times New Roman"/>
          <w:sz w:val="28"/>
          <w:szCs w:val="28"/>
        </w:rPr>
        <w:t xml:space="preserve"> розвиток та соціалізацію здобувачів освіти, поглиблення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5F3B74">
        <w:rPr>
          <w:rFonts w:ascii="Times New Roman" w:hAnsi="Times New Roman" w:cs="Times New Roman"/>
          <w:sz w:val="28"/>
          <w:szCs w:val="28"/>
        </w:rPr>
        <w:t xml:space="preserve"> вивчення іноземних мов з метою забезпечення компетентної конкурентоспроможної моделі випускника закладу.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F85D11" w:rsidTr="00DC7074">
        <w:tc>
          <w:tcPr>
            <w:tcW w:w="10574" w:type="dxa"/>
            <w:shd w:val="clear" w:color="auto" w:fill="00B0F0"/>
          </w:tcPr>
          <w:p w:rsidR="00F85D11" w:rsidRPr="00F85D11" w:rsidRDefault="00F85D11" w:rsidP="009425A9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583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Візія школи</w:t>
            </w:r>
          </w:p>
        </w:tc>
      </w:tr>
    </w:tbl>
    <w:p w:rsidR="005F3B74" w:rsidRDefault="0062668E" w:rsidP="009425A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F3B74">
        <w:rPr>
          <w:rFonts w:ascii="Times New Roman" w:hAnsi="Times New Roman" w:cs="Times New Roman"/>
          <w:sz w:val="28"/>
          <w:szCs w:val="28"/>
        </w:rPr>
        <w:t>аклад повинен стати простором психологічного комфорту всіх учасників освітнього процесу та їх соціального успіху (1), який мотивує здобувачів освіти до позитивних змін у навчанні; педагогічних працівників – до професійного росту, батьків – до активної свідомої співпраці.</w:t>
      </w:r>
    </w:p>
    <w:p w:rsidR="005F3B74" w:rsidRDefault="005F3B74" w:rsidP="009425A9">
      <w:pPr>
        <w:pStyle w:val="a3"/>
        <w:numPr>
          <w:ilvl w:val="0"/>
          <w:numId w:val="4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отримання кожним здобувачем освіти </w:t>
      </w:r>
      <w:r w:rsidR="00D15839">
        <w:rPr>
          <w:rFonts w:ascii="Times New Roman" w:hAnsi="Times New Roman" w:cs="Times New Roman"/>
          <w:sz w:val="28"/>
          <w:szCs w:val="28"/>
        </w:rPr>
        <w:t>того рівня освіти, який відповідає його здібностям та індивідуальним особливостям. Розвиток інтелектуальної, емоційної сфери дитини, формування його ціннісних орієнтирів, набуття навичок соціальної компетентності.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F85D11" w:rsidTr="00DC7074">
        <w:tc>
          <w:tcPr>
            <w:tcW w:w="10574" w:type="dxa"/>
            <w:shd w:val="clear" w:color="auto" w:fill="00B0F0"/>
          </w:tcPr>
          <w:p w:rsidR="00F85D11" w:rsidRPr="00F85D11" w:rsidRDefault="00F85D11" w:rsidP="00F85D11">
            <w:pPr>
              <w:pStyle w:val="a3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Стратегічні цілі</w:t>
            </w:r>
          </w:p>
        </w:tc>
      </w:tr>
    </w:tbl>
    <w:p w:rsidR="00D15839" w:rsidRDefault="00D15839" w:rsidP="009425A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комфортні умови усім учасникам освітнього процесу </w:t>
      </w:r>
      <w:r w:rsidR="00720F03">
        <w:rPr>
          <w:rFonts w:ascii="Times New Roman" w:hAnsi="Times New Roman" w:cs="Times New Roman"/>
          <w:sz w:val="28"/>
          <w:szCs w:val="28"/>
        </w:rPr>
        <w:t>для переходу на навчання за програмою НУШ.</w:t>
      </w:r>
    </w:p>
    <w:p w:rsidR="00720F03" w:rsidRDefault="00720F03" w:rsidP="009425A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Забезпечити підготовку педагогічних кадрів для роботи в умовах НУШ.</w:t>
      </w:r>
    </w:p>
    <w:p w:rsidR="00720F03" w:rsidRDefault="00720F03" w:rsidP="009425A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Забезпечити</w:t>
      </w:r>
      <w:r w:rsidR="00E90357">
        <w:rPr>
          <w:rFonts w:ascii="Times New Roman" w:hAnsi="Times New Roman" w:cs="Times New Roman"/>
          <w:sz w:val="28"/>
          <w:szCs w:val="28"/>
        </w:rPr>
        <w:t xml:space="preserve"> сучасний</w:t>
      </w:r>
      <w:r>
        <w:rPr>
          <w:rFonts w:ascii="Times New Roman" w:hAnsi="Times New Roman" w:cs="Times New Roman"/>
          <w:sz w:val="28"/>
          <w:szCs w:val="28"/>
        </w:rPr>
        <w:t xml:space="preserve"> якісний освітній процес.</w:t>
      </w:r>
    </w:p>
    <w:p w:rsidR="00720F03" w:rsidRPr="005F4279" w:rsidRDefault="00720F03" w:rsidP="005F4279">
      <w:pPr>
        <w:pStyle w:val="a3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Створити конкурент</w:t>
      </w:r>
      <w:r w:rsidR="00E9035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– спроможну, сучасну матеріально – технічну базу закладу освіти.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5F4279" w:rsidRPr="005F4279" w:rsidTr="00DC7074">
        <w:tc>
          <w:tcPr>
            <w:tcW w:w="10574" w:type="dxa"/>
            <w:shd w:val="clear" w:color="auto" w:fill="00B0F0"/>
          </w:tcPr>
          <w:p w:rsidR="005F4279" w:rsidRPr="005F4279" w:rsidRDefault="005F4279" w:rsidP="005F4279">
            <w:pPr>
              <w:pStyle w:val="a3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Операційні цілі</w:t>
            </w:r>
          </w:p>
        </w:tc>
      </w:tr>
    </w:tbl>
    <w:p w:rsidR="00F674B5" w:rsidRPr="009425A9" w:rsidRDefault="004D7DC0" w:rsidP="009425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Вивчення потужності</w:t>
      </w:r>
      <w:r w:rsidR="00E90357">
        <w:rPr>
          <w:rFonts w:ascii="Times New Roman" w:hAnsi="Times New Roman" w:cs="Times New Roman"/>
          <w:sz w:val="28"/>
          <w:szCs w:val="28"/>
        </w:rPr>
        <w:t xml:space="preserve"> закладу</w:t>
      </w:r>
      <w:r>
        <w:rPr>
          <w:rFonts w:ascii="Times New Roman" w:hAnsi="Times New Roman" w:cs="Times New Roman"/>
          <w:sz w:val="28"/>
          <w:szCs w:val="28"/>
        </w:rPr>
        <w:t xml:space="preserve"> для створення оптимальної кількості </w:t>
      </w:r>
      <w:r w:rsidR="00F674B5">
        <w:rPr>
          <w:rFonts w:ascii="Times New Roman" w:hAnsi="Times New Roman" w:cs="Times New Roman"/>
          <w:sz w:val="28"/>
          <w:szCs w:val="28"/>
        </w:rPr>
        <w:t xml:space="preserve">класів початкової школи та гімназії. </w:t>
      </w:r>
    </w:p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8613"/>
        <w:gridCol w:w="2127"/>
      </w:tblGrid>
      <w:tr w:rsidR="009425A9" w:rsidTr="005F4279">
        <w:trPr>
          <w:trHeight w:val="599"/>
        </w:trPr>
        <w:tc>
          <w:tcPr>
            <w:tcW w:w="8613" w:type="dxa"/>
            <w:shd w:val="clear" w:color="auto" w:fill="B4C6E7" w:themeFill="accent1" w:themeFillTint="66"/>
          </w:tcPr>
          <w:p w:rsidR="005F4279" w:rsidRPr="00DC7074" w:rsidRDefault="00DC7074" w:rsidP="005F4279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  <w:t xml:space="preserve">5.1 </w:t>
            </w:r>
            <w:r w:rsidR="005F4279" w:rsidRPr="00DC707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  <w:t>Управлінсько – адміністративні цілі</w:t>
            </w:r>
          </w:p>
          <w:p w:rsidR="005F4279" w:rsidRDefault="005F4279" w:rsidP="00942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90357">
              <w:rPr>
                <w:rFonts w:ascii="Times New Roman" w:hAnsi="Times New Roman" w:cs="Times New Roman"/>
                <w:sz w:val="28"/>
                <w:szCs w:val="28"/>
              </w:rPr>
              <w:t>роведення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моніторинг</w:t>
            </w:r>
            <w:r w:rsidR="00E9035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щодо кількості майбутніх здобувачів освіти закладу.</w:t>
            </w:r>
            <w:r w:rsidRPr="009425A9">
              <w:rPr>
                <w:rFonts w:ascii="Times New Roman" w:hAnsi="Times New Roman" w:cs="Times New Roman"/>
                <w:sz w:val="28"/>
                <w:szCs w:val="28"/>
              </w:rPr>
              <w:t xml:space="preserve"> Налагодження тісної співпраці з дошкільними навчальними закладами Південно – західного району та</w:t>
            </w:r>
            <w:r w:rsidR="00E90357">
              <w:rPr>
                <w:rFonts w:ascii="Times New Roman" w:hAnsi="Times New Roman" w:cs="Times New Roman"/>
                <w:sz w:val="28"/>
                <w:szCs w:val="28"/>
              </w:rPr>
              <w:t xml:space="preserve"> партнерської співпраці з</w:t>
            </w:r>
            <w:r w:rsidRPr="009425A9">
              <w:rPr>
                <w:rFonts w:ascii="Times New Roman" w:hAnsi="Times New Roman" w:cs="Times New Roman"/>
                <w:sz w:val="28"/>
                <w:szCs w:val="28"/>
              </w:rPr>
              <w:t xml:space="preserve"> ІРЦ м. Черкаси.</w:t>
            </w:r>
            <w:r w:rsidRPr="00C046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5A9" w:rsidRDefault="005F4279" w:rsidP="00942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463E">
              <w:rPr>
                <w:rFonts w:ascii="Times New Roman" w:hAnsi="Times New Roman" w:cs="Times New Roman"/>
                <w:sz w:val="28"/>
                <w:szCs w:val="28"/>
              </w:rPr>
              <w:t>Адаптація освітньої програми закладу до візії школи</w:t>
            </w:r>
          </w:p>
        </w:tc>
        <w:tc>
          <w:tcPr>
            <w:tcW w:w="2127" w:type="dxa"/>
            <w:shd w:val="clear" w:color="auto" w:fill="B4C6E7" w:themeFill="accent1" w:themeFillTint="66"/>
          </w:tcPr>
          <w:p w:rsidR="009425A9" w:rsidRDefault="005F4279" w:rsidP="00942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</w:t>
            </w:r>
            <w:r w:rsidR="00E903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25A9" w:rsidTr="005F4279">
        <w:trPr>
          <w:trHeight w:val="547"/>
        </w:trPr>
        <w:tc>
          <w:tcPr>
            <w:tcW w:w="8613" w:type="dxa"/>
          </w:tcPr>
          <w:p w:rsidR="005F4279" w:rsidRPr="00DC7074" w:rsidRDefault="00DC7074" w:rsidP="005F4279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  <w:t xml:space="preserve">5.2 </w:t>
            </w:r>
            <w:r w:rsidR="005F4279" w:rsidRPr="00DC707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  <w:t>Методичні цілі</w:t>
            </w:r>
          </w:p>
          <w:p w:rsidR="005F4279" w:rsidRPr="005F427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кваліфікації педагогічних працівників для роботи в умовах НУШ та з </w:t>
            </w:r>
            <w:r w:rsidR="00E90357">
              <w:rPr>
                <w:rFonts w:ascii="Times New Roman" w:hAnsi="Times New Roman" w:cs="Times New Roman"/>
                <w:sz w:val="28"/>
                <w:szCs w:val="28"/>
              </w:rPr>
              <w:t>особами</w:t>
            </w: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 xml:space="preserve"> з особливими освітніми потребами.</w:t>
            </w:r>
          </w:p>
          <w:p w:rsidR="005F4279" w:rsidRPr="005F4279" w:rsidRDefault="00E90357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F4279" w:rsidRPr="005F4279">
              <w:rPr>
                <w:rFonts w:ascii="Times New Roman" w:hAnsi="Times New Roman" w:cs="Times New Roman"/>
                <w:sz w:val="28"/>
                <w:szCs w:val="28"/>
              </w:rPr>
              <w:t>досконалення володіння технологіями дистанційного та змішаного навчання.</w:t>
            </w:r>
          </w:p>
          <w:p w:rsidR="005F4279" w:rsidRPr="005F427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>Оволодіння кейс – технологіями.</w:t>
            </w:r>
          </w:p>
          <w:p w:rsidR="005F4279" w:rsidRPr="005F427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 xml:space="preserve">Формування в педагогів </w:t>
            </w:r>
            <w:r w:rsidR="00E90357">
              <w:rPr>
                <w:rFonts w:ascii="Times New Roman" w:hAnsi="Times New Roman" w:cs="Times New Roman"/>
                <w:sz w:val="28"/>
                <w:szCs w:val="28"/>
              </w:rPr>
              <w:t>мотивації</w:t>
            </w: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 xml:space="preserve"> до проходження сертифікації та впровадження сучасних інноваційних технологій.</w:t>
            </w:r>
          </w:p>
          <w:p w:rsidR="009425A9" w:rsidRPr="009425A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>Розроблення та впровадження системи необхідних адаптаційних заходів для батьків і учнів закладу в</w:t>
            </w:r>
            <w:r w:rsidR="00E90357">
              <w:rPr>
                <w:rFonts w:ascii="Times New Roman" w:hAnsi="Times New Roman" w:cs="Times New Roman"/>
                <w:sz w:val="28"/>
                <w:szCs w:val="28"/>
              </w:rPr>
              <w:t xml:space="preserve"> умовах</w:t>
            </w: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 xml:space="preserve"> НУШ.</w:t>
            </w:r>
          </w:p>
        </w:tc>
        <w:tc>
          <w:tcPr>
            <w:tcW w:w="2127" w:type="dxa"/>
          </w:tcPr>
          <w:p w:rsidR="009425A9" w:rsidRDefault="005F4279" w:rsidP="00942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</w:t>
            </w:r>
            <w:r w:rsidR="00E903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25A9" w:rsidTr="005F4279">
        <w:trPr>
          <w:trHeight w:val="547"/>
        </w:trPr>
        <w:tc>
          <w:tcPr>
            <w:tcW w:w="8613" w:type="dxa"/>
            <w:shd w:val="clear" w:color="auto" w:fill="B4C6E7" w:themeFill="accent1" w:themeFillTint="66"/>
          </w:tcPr>
          <w:p w:rsidR="005F4279" w:rsidRPr="00DC7074" w:rsidRDefault="00DC7074" w:rsidP="005F4279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</w:pPr>
            <w:r w:rsidRPr="00DC707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  <w:t xml:space="preserve">5.3 </w:t>
            </w:r>
            <w:r w:rsidR="005F4279" w:rsidRPr="00DC707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  <w:t>Освітні цілі</w:t>
            </w:r>
          </w:p>
          <w:p w:rsidR="005F4279" w:rsidRPr="005F427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>Виявлення розвитку здібностей кожної дитини, формування д</w:t>
            </w:r>
            <w:r w:rsidR="004E159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 xml:space="preserve">ховно багатої, фізично розвиненої, здатної творчо мислити, конкуренто – спроможної особистості – громадянина України. </w:t>
            </w:r>
          </w:p>
          <w:p w:rsidR="005F4279" w:rsidRPr="005F427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 xml:space="preserve">Надання додаткових освітніх послуг з вивчення іноземних мов </w:t>
            </w:r>
            <w:r w:rsidR="004E159A">
              <w:rPr>
                <w:rFonts w:ascii="Times New Roman" w:hAnsi="Times New Roman" w:cs="Times New Roman"/>
                <w:sz w:val="28"/>
                <w:szCs w:val="28"/>
              </w:rPr>
              <w:t>та розвитку творчих здібностей у</w:t>
            </w: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початковій школі.</w:t>
            </w:r>
          </w:p>
          <w:p w:rsidR="005F4279" w:rsidRPr="005F427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 xml:space="preserve">Надання додаткових освітніх послуг з вивчення математики та української мови, іноземних мов у 5 – 9 класах з метою формування </w:t>
            </w:r>
            <w:r w:rsidRPr="005F42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якісної моделі випускника гімназії.</w:t>
            </w:r>
          </w:p>
          <w:p w:rsidR="005F4279" w:rsidRPr="005F427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>Впровадження факультативів, курсів за вибором, гуртків, спрямованих на формування конкурент</w:t>
            </w:r>
            <w:r w:rsidR="00D7525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>о – спроможного громадянина</w:t>
            </w:r>
            <w:r w:rsidR="00D75255">
              <w:rPr>
                <w:rFonts w:ascii="Times New Roman" w:hAnsi="Times New Roman" w:cs="Times New Roman"/>
                <w:sz w:val="28"/>
                <w:szCs w:val="28"/>
              </w:rPr>
              <w:t xml:space="preserve"> України.</w:t>
            </w:r>
          </w:p>
          <w:p w:rsidR="009425A9" w:rsidRPr="009425A9" w:rsidRDefault="009425A9" w:rsidP="009425A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B4C6E7" w:themeFill="accent1" w:themeFillTint="66"/>
          </w:tcPr>
          <w:p w:rsidR="009425A9" w:rsidRDefault="005F4279" w:rsidP="00942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2021 - 202</w:t>
            </w:r>
            <w:r w:rsidR="004E15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4279" w:rsidTr="005F4279">
        <w:trPr>
          <w:trHeight w:val="547"/>
        </w:trPr>
        <w:tc>
          <w:tcPr>
            <w:tcW w:w="8613" w:type="dxa"/>
            <w:shd w:val="clear" w:color="auto" w:fill="FFFFFF" w:themeFill="background1"/>
          </w:tcPr>
          <w:p w:rsidR="005F4279" w:rsidRPr="00DC7074" w:rsidRDefault="00DC7074" w:rsidP="005F4279">
            <w:pPr>
              <w:spacing w:line="360" w:lineRule="auto"/>
              <w:ind w:left="360"/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  <w:t xml:space="preserve">5.4 </w:t>
            </w:r>
            <w:r w:rsidR="005F4279" w:rsidRPr="00DC7074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  <w:u w:val="single"/>
              </w:rPr>
              <w:t>Матеріально – технічні цілі</w:t>
            </w:r>
          </w:p>
          <w:p w:rsidR="005F4279" w:rsidRPr="005F427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>Реорганізація шкільної бібліотеки закладу у сучасний інформаційно – ресурсний центр.</w:t>
            </w:r>
          </w:p>
          <w:p w:rsidR="005F4279" w:rsidRPr="005F427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>Створення сучасних лінгафонних кабінетів для надання більших можливостей у вивченні іноземних мов та корекції мовлення здобувачів освіти.</w:t>
            </w:r>
          </w:p>
          <w:p w:rsidR="005F4279" w:rsidRPr="005F427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>Придбання ліцензійного програмного забезпечення.</w:t>
            </w:r>
          </w:p>
          <w:p w:rsidR="005F4279" w:rsidRPr="005F427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>Забезпечення безбар</w:t>
            </w:r>
            <w:r w:rsidRPr="005F42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 xml:space="preserve">єрного доступу до отримання освітніх послуг </w:t>
            </w:r>
            <w:r w:rsidR="00D75255">
              <w:rPr>
                <w:rFonts w:ascii="Times New Roman" w:hAnsi="Times New Roman" w:cs="Times New Roman"/>
                <w:sz w:val="28"/>
                <w:szCs w:val="28"/>
              </w:rPr>
              <w:t>особами</w:t>
            </w: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 xml:space="preserve"> з особливими </w:t>
            </w:r>
            <w:r w:rsidR="00D752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>отребами.</w:t>
            </w:r>
          </w:p>
          <w:p w:rsidR="005F4279" w:rsidRPr="005F427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>Створення сенсорної кімнати для психо – емоційного розвантаження учасників освітнього процесу.</w:t>
            </w:r>
          </w:p>
          <w:p w:rsidR="00DC7074" w:rsidRDefault="005F4279" w:rsidP="00DC707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4279">
              <w:rPr>
                <w:rFonts w:ascii="Times New Roman" w:hAnsi="Times New Roman" w:cs="Times New Roman"/>
                <w:sz w:val="28"/>
                <w:szCs w:val="28"/>
              </w:rPr>
              <w:t>Придбання сучасного інтерактивного обладнання для кабінетів хімії, фізики, біології.</w:t>
            </w:r>
            <w:r w:rsidR="00DC7074"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D75255">
              <w:rPr>
                <w:rFonts w:ascii="Times New Roman" w:hAnsi="Times New Roman" w:cs="Times New Roman"/>
                <w:sz w:val="28"/>
                <w:szCs w:val="28"/>
              </w:rPr>
              <w:t>адля з</w:t>
            </w:r>
            <w:bookmarkStart w:id="0" w:name="_GoBack"/>
            <w:bookmarkEnd w:id="0"/>
            <w:r w:rsidR="00DC7074">
              <w:rPr>
                <w:rFonts w:ascii="Times New Roman" w:hAnsi="Times New Roman" w:cs="Times New Roman"/>
                <w:sz w:val="28"/>
                <w:szCs w:val="28"/>
              </w:rPr>
              <w:t>абезпечення відкритого інформаційного доступу до школи за для оновлення позитивного іміджу закладу.</w:t>
            </w:r>
          </w:p>
          <w:p w:rsidR="005F4279" w:rsidRPr="009425A9" w:rsidRDefault="005F4279" w:rsidP="005F427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5F4279" w:rsidRDefault="005F4279" w:rsidP="009425A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2021 - 202</w:t>
            </w:r>
            <w:r w:rsidR="00D752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0463E" w:rsidRPr="00C0463E" w:rsidRDefault="00C0463E" w:rsidP="009425A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66990" w:rsidSect="004A39F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5BBE" w:rsidRDefault="00D45BBE" w:rsidP="00D45BB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СХВАЛЕНО</w:t>
      </w:r>
    </w:p>
    <w:p w:rsidR="00D45BBE" w:rsidRDefault="00D45BBE" w:rsidP="00D45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Рішенням педагогічної ради</w:t>
      </w:r>
    </w:p>
    <w:p w:rsidR="00D45BBE" w:rsidRDefault="00D45BBE" w:rsidP="00D45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спеціалізованої</w:t>
      </w:r>
    </w:p>
    <w:p w:rsidR="00D45BBE" w:rsidRDefault="00D45BBE" w:rsidP="00D45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школи № 27 І – ІІІ ступенів </w:t>
      </w:r>
    </w:p>
    <w:p w:rsidR="00D45BBE" w:rsidRDefault="00D45BBE" w:rsidP="00D45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ім. М. К. Путейка</w:t>
      </w:r>
    </w:p>
    <w:p w:rsidR="00D45BBE" w:rsidRDefault="00D45BBE" w:rsidP="00D45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міської ради</w:t>
      </w:r>
    </w:p>
    <w:p w:rsidR="00D45BBE" w:rsidRDefault="00D45BBE" w:rsidP="00D45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області</w:t>
      </w:r>
    </w:p>
    <w:p w:rsidR="00D45BBE" w:rsidRDefault="00D45BBE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від </w:t>
      </w:r>
      <w:r w:rsidRPr="00D45BBE">
        <w:rPr>
          <w:rFonts w:ascii="Times New Roman" w:hAnsi="Times New Roman" w:cs="Times New Roman"/>
          <w:sz w:val="28"/>
          <w:szCs w:val="28"/>
          <w:u w:val="single"/>
        </w:rPr>
        <w:t>30.09.2021р. №1</w:t>
      </w:r>
    </w:p>
    <w:p w:rsidR="00D45BBE" w:rsidRPr="00D45BBE" w:rsidRDefault="00D45BBE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Наказом департаменту освіти</w:t>
      </w: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гуманітарної політики </w:t>
      </w: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міської ради</w:t>
      </w:r>
    </w:p>
    <w:p w:rsidR="00D45BBE" w:rsidRDefault="00D45BBE" w:rsidP="00D45B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області</w:t>
      </w: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BBE" w:rsidRDefault="00D45BBE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D45BBE" w:rsidSect="0056699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BBE" w:rsidRDefault="00D45BBE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BBE" w:rsidRDefault="00D45BBE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BBE" w:rsidRDefault="00D45BBE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BBE" w:rsidRDefault="00D45BBE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СТРАТЕГІЯ РОЗВИТКУ</w:t>
      </w: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СПЕЦІАЛІЗОВАНОЇ ШКОЛИ</w:t>
      </w:r>
      <w:r w:rsidR="00D45BBE">
        <w:rPr>
          <w:rFonts w:ascii="Times New Roman" w:hAnsi="Times New Roman" w:cs="Times New Roman"/>
          <w:sz w:val="28"/>
          <w:szCs w:val="28"/>
        </w:rPr>
        <w:t xml:space="preserve"> </w:t>
      </w:r>
      <w:r w:rsidR="00D45BBE">
        <w:rPr>
          <w:rFonts w:ascii="Times New Roman" w:hAnsi="Times New Roman" w:cs="Times New Roman"/>
          <w:sz w:val="28"/>
          <w:szCs w:val="28"/>
        </w:rPr>
        <w:t>№27</w:t>
      </w: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– ІІІ СТУПЕНІВ ім. М. К. ПУТЕЙКА</w:t>
      </w: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МІСЬКОЇ РАДИ</w:t>
      </w: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ЧЕРКАСЬКОЇ ОБЛАСТІ</w:t>
      </w: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 – 202</w:t>
      </w:r>
      <w:r w:rsidR="00D45B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н.р.</w:t>
      </w: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F30" w:rsidRDefault="00972F3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F30" w:rsidRDefault="00972F3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F30" w:rsidRDefault="00972F3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F30" w:rsidRDefault="00972F3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F30" w:rsidRDefault="00972F3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F30" w:rsidRDefault="00972F3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F30" w:rsidRDefault="00972F3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6990" w:rsidRDefault="00566990" w:rsidP="00566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66990" w:rsidSect="0056699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C0D12"/>
    <w:multiLevelType w:val="hybridMultilevel"/>
    <w:tmpl w:val="DF741C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E576E"/>
    <w:multiLevelType w:val="hybridMultilevel"/>
    <w:tmpl w:val="ABC2B2C2"/>
    <w:lvl w:ilvl="0" w:tplc="32D8DD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B45B9"/>
    <w:multiLevelType w:val="hybridMultilevel"/>
    <w:tmpl w:val="F97231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14B8B"/>
    <w:multiLevelType w:val="hybridMultilevel"/>
    <w:tmpl w:val="CE6EE9C0"/>
    <w:lvl w:ilvl="0" w:tplc="32D8DDB6">
      <w:start w:val="1"/>
      <w:numFmt w:val="bullet"/>
      <w:lvlText w:val=""/>
      <w:lvlJc w:val="left"/>
      <w:pPr>
        <w:ind w:left="21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27C3252"/>
    <w:multiLevelType w:val="hybridMultilevel"/>
    <w:tmpl w:val="22BA99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9528A"/>
    <w:multiLevelType w:val="hybridMultilevel"/>
    <w:tmpl w:val="7B8661D0"/>
    <w:lvl w:ilvl="0" w:tplc="32D8DD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D64C3"/>
    <w:multiLevelType w:val="hybridMultilevel"/>
    <w:tmpl w:val="D0EA538A"/>
    <w:lvl w:ilvl="0" w:tplc="97DC3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FCE5935"/>
    <w:multiLevelType w:val="hybridMultilevel"/>
    <w:tmpl w:val="1A3A7002"/>
    <w:lvl w:ilvl="0" w:tplc="32D8DD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A43A0"/>
    <w:multiLevelType w:val="hybridMultilevel"/>
    <w:tmpl w:val="BF024CBC"/>
    <w:lvl w:ilvl="0" w:tplc="8A848E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53671C"/>
    <w:multiLevelType w:val="hybridMultilevel"/>
    <w:tmpl w:val="24D44094"/>
    <w:lvl w:ilvl="0" w:tplc="32D8DDB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4EC0B9F"/>
    <w:multiLevelType w:val="hybridMultilevel"/>
    <w:tmpl w:val="6388C69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33F27"/>
    <w:multiLevelType w:val="hybridMultilevel"/>
    <w:tmpl w:val="3F44635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3232D"/>
    <w:multiLevelType w:val="hybridMultilevel"/>
    <w:tmpl w:val="7A2C8E44"/>
    <w:lvl w:ilvl="0" w:tplc="32D8DDB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0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  <w:num w:numId="11">
    <w:abstractNumId w:val="1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0CF0"/>
    <w:rsid w:val="0030642B"/>
    <w:rsid w:val="004A39FC"/>
    <w:rsid w:val="004D7DC0"/>
    <w:rsid w:val="004E159A"/>
    <w:rsid w:val="00553466"/>
    <w:rsid w:val="00566990"/>
    <w:rsid w:val="005D7180"/>
    <w:rsid w:val="005F3B74"/>
    <w:rsid w:val="005F4279"/>
    <w:rsid w:val="0062668E"/>
    <w:rsid w:val="006A0CF0"/>
    <w:rsid w:val="00720F03"/>
    <w:rsid w:val="00893E74"/>
    <w:rsid w:val="008A3A78"/>
    <w:rsid w:val="009425A9"/>
    <w:rsid w:val="00972F30"/>
    <w:rsid w:val="009F754E"/>
    <w:rsid w:val="00C0463E"/>
    <w:rsid w:val="00D15839"/>
    <w:rsid w:val="00D45BBE"/>
    <w:rsid w:val="00D75255"/>
    <w:rsid w:val="00DC7074"/>
    <w:rsid w:val="00DD0BBD"/>
    <w:rsid w:val="00E8352F"/>
    <w:rsid w:val="00E90357"/>
    <w:rsid w:val="00EE09A0"/>
    <w:rsid w:val="00F674B5"/>
    <w:rsid w:val="00F8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1F20D"/>
  <w15:docId w15:val="{85B7955B-54EE-45CD-AD38-AC6475AE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42B"/>
    <w:pPr>
      <w:ind w:left="720"/>
      <w:contextualSpacing/>
    </w:pPr>
  </w:style>
  <w:style w:type="table" w:styleId="a4">
    <w:name w:val="Table Grid"/>
    <w:basedOn w:val="a1"/>
    <w:uiPriority w:val="39"/>
    <w:rsid w:val="0094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0585B-85AC-4142-B865-A50A9B501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2917</Words>
  <Characters>1663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ВЧИТЕЛЬ</dc:creator>
  <cp:keywords/>
  <dc:description/>
  <cp:lastModifiedBy>ВЧИТЕЛЬ</cp:lastModifiedBy>
  <cp:revision>15</cp:revision>
  <dcterms:created xsi:type="dcterms:W3CDTF">2021-11-03T09:08:00Z</dcterms:created>
  <dcterms:modified xsi:type="dcterms:W3CDTF">2021-11-13T13:19:00Z</dcterms:modified>
</cp:coreProperties>
</file>