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9" w:rsidRDefault="00903C89" w:rsidP="000F482B">
      <w:pPr>
        <w:ind w:firstLine="0"/>
        <w:jc w:val="center"/>
        <w:rPr>
          <w:sz w:val="24"/>
          <w:szCs w:val="24"/>
        </w:rPr>
      </w:pPr>
    </w:p>
    <w:p w:rsidR="00903C89" w:rsidRDefault="00903C89" w:rsidP="000F4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Черкаська спеціалізована школа №27  І-ІІІ ступенів</w:t>
      </w:r>
    </w:p>
    <w:p w:rsidR="00903C89" w:rsidRDefault="00903C89" w:rsidP="000F4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ім.М.К.Путейка Черкаської міської ради</w:t>
      </w:r>
    </w:p>
    <w:p w:rsidR="00903C89" w:rsidRDefault="00903C89" w:rsidP="000F4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Черкаської області</w:t>
      </w:r>
    </w:p>
    <w:p w:rsidR="00903C89" w:rsidRPr="00B8557A" w:rsidRDefault="00903C89" w:rsidP="000F482B">
      <w:pPr>
        <w:ind w:firstLine="0"/>
        <w:jc w:val="both"/>
        <w:rPr>
          <w:b/>
          <w:sz w:val="16"/>
          <w:szCs w:val="16"/>
        </w:rPr>
      </w:pPr>
    </w:p>
    <w:p w:rsidR="00903C89" w:rsidRDefault="00903C89" w:rsidP="000F4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Погоджено                                                           Затверджено</w:t>
      </w:r>
    </w:p>
    <w:p w:rsidR="00903C89" w:rsidRDefault="00903C89" w:rsidP="000F4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Засідання профкому                                                      Директор школи</w:t>
      </w:r>
    </w:p>
    <w:p w:rsidR="00903C89" w:rsidRPr="000F482B" w:rsidRDefault="00903C89" w:rsidP="000F4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___________І.С.Заніздра                                                 ___________Л.Г.Пасі</w:t>
      </w:r>
      <w:r w:rsidRPr="000F482B">
        <w:rPr>
          <w:b/>
          <w:sz w:val="24"/>
          <w:szCs w:val="24"/>
        </w:rPr>
        <w:t>чник</w:t>
      </w:r>
    </w:p>
    <w:p w:rsidR="00903C89" w:rsidRDefault="00903C89" w:rsidP="000F48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 20                                                              Наказ №87 від 30.08.2021</w:t>
      </w:r>
    </w:p>
    <w:p w:rsidR="00903C89" w:rsidRDefault="00903C89" w:rsidP="00B8557A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30.08.2021                                                                  </w:t>
      </w:r>
    </w:p>
    <w:p w:rsidR="00903C89" w:rsidRDefault="00903C89" w:rsidP="00B8557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0F482B">
        <w:rPr>
          <w:b/>
          <w:sz w:val="28"/>
          <w:szCs w:val="28"/>
        </w:rPr>
        <w:t>ПОЛОЖЕННЯ</w:t>
      </w:r>
    </w:p>
    <w:p w:rsidR="00903C89" w:rsidRDefault="00903C89" w:rsidP="000F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систему відеоспостереження </w:t>
      </w:r>
    </w:p>
    <w:p w:rsidR="00903C89" w:rsidRDefault="00903C89" w:rsidP="000F4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Черкаській спеціалізованій школі №27 І-ІІІ ступенів ім.М.К.Путейка</w:t>
      </w:r>
    </w:p>
    <w:p w:rsidR="00903C89" w:rsidRPr="00B8557A" w:rsidRDefault="00903C89" w:rsidP="000F482B">
      <w:pPr>
        <w:jc w:val="center"/>
        <w:rPr>
          <w:b/>
        </w:rPr>
      </w:pPr>
    </w:p>
    <w:p w:rsidR="00903C89" w:rsidRPr="00B8557A" w:rsidRDefault="00903C89" w:rsidP="00234C6E">
      <w:pPr>
        <w:jc w:val="center"/>
        <w:rPr>
          <w:b/>
          <w:sz w:val="26"/>
          <w:szCs w:val="26"/>
        </w:rPr>
      </w:pPr>
      <w:r w:rsidRPr="00B8557A">
        <w:rPr>
          <w:b/>
          <w:sz w:val="26"/>
          <w:szCs w:val="26"/>
        </w:rPr>
        <w:t>І . Загальні положення</w:t>
      </w:r>
    </w:p>
    <w:p w:rsidR="00903C89" w:rsidRPr="00BB6B51" w:rsidRDefault="00903C89" w:rsidP="00234C6E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 xml:space="preserve">Положення про систему відеоспостереження в Черкаській спеціалізованій школі № 27 </w:t>
      </w:r>
    </w:p>
    <w:p w:rsidR="00903C89" w:rsidRPr="00B8557A" w:rsidRDefault="00903C89" w:rsidP="00BB6B51">
      <w:pPr>
        <w:pStyle w:val="ListParagraph"/>
        <w:ind w:firstLine="0"/>
        <w:jc w:val="both"/>
        <w:rPr>
          <w:sz w:val="26"/>
          <w:szCs w:val="26"/>
        </w:rPr>
      </w:pPr>
      <w:r w:rsidRPr="00637548">
        <w:rPr>
          <w:sz w:val="26"/>
          <w:szCs w:val="26"/>
        </w:rPr>
        <w:t xml:space="preserve"> </w:t>
      </w:r>
      <w:r w:rsidRPr="00B8557A">
        <w:rPr>
          <w:sz w:val="26"/>
          <w:szCs w:val="26"/>
        </w:rPr>
        <w:t>І-ІІІ ступенів ім. М.К.Путейка визначає порядок проведення відеоспостереження, мету системи відеоспостереження, способи його здійснення, доступ до записів, їх збереження, а також відповідальність за використання відповідної апаратури, її  функціонування й технічне обслуговування.</w:t>
      </w:r>
    </w:p>
    <w:p w:rsidR="00903C89" w:rsidRPr="00B8557A" w:rsidRDefault="00903C89" w:rsidP="00234C6E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Застосування системи відео спостереження здійснюється з урахуванням вимог Конституції України, законів України «Про доступ до публічної інформації», «Про інформацію» та «Про захист персональних даних».</w:t>
      </w:r>
    </w:p>
    <w:p w:rsidR="00903C89" w:rsidRPr="00B8557A" w:rsidRDefault="00903C89" w:rsidP="00234C6E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Норми цього Положення поширюються на учнів, педагогічних працівників, технічний персонал, відвідувачів закладу.</w:t>
      </w:r>
    </w:p>
    <w:p w:rsidR="00903C89" w:rsidRDefault="00903C89" w:rsidP="00637548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 xml:space="preserve">Положення підлягає оприлюдненню на офіційному веб-сайті </w:t>
      </w:r>
    </w:p>
    <w:p w:rsidR="00903C89" w:rsidRDefault="00903C89" w:rsidP="00637548">
      <w:pPr>
        <w:pStyle w:val="ListParagraph"/>
        <w:ind w:left="360" w:firstLine="0"/>
        <w:jc w:val="both"/>
        <w:rPr>
          <w:sz w:val="26"/>
          <w:szCs w:val="26"/>
        </w:rPr>
      </w:pPr>
    </w:p>
    <w:p w:rsidR="00903C89" w:rsidRPr="00DB0D8A" w:rsidRDefault="00903C89" w:rsidP="00DB0D8A">
      <w:pPr>
        <w:pStyle w:val="ListParagraph"/>
        <w:ind w:left="36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Мета системи відеоспостереження відеконтролю</w:t>
      </w:r>
    </w:p>
    <w:p w:rsidR="00903C89" w:rsidRPr="00B8557A" w:rsidRDefault="00903C89" w:rsidP="00714E9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Відеоспостереження в школі проводиться відкрито.</w:t>
      </w:r>
    </w:p>
    <w:p w:rsidR="00903C89" w:rsidRPr="00B8557A" w:rsidRDefault="00903C89" w:rsidP="00714E9C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Відеоконтроль здійснюється з метою:</w:t>
      </w:r>
    </w:p>
    <w:p w:rsidR="00903C89" w:rsidRPr="00B8557A" w:rsidRDefault="00903C89" w:rsidP="00714E9C">
      <w:pPr>
        <w:pStyle w:val="ListParagraph"/>
        <w:ind w:left="719" w:firstLine="0"/>
        <w:jc w:val="both"/>
        <w:rPr>
          <w:sz w:val="26"/>
          <w:szCs w:val="26"/>
        </w:rPr>
      </w:pPr>
      <w:r w:rsidRPr="00B8557A">
        <w:rPr>
          <w:sz w:val="26"/>
          <w:szCs w:val="26"/>
        </w:rPr>
        <w:t>а)  підвищення ефективності забезпечення режиму безпеки, збереження життя і здоров</w:t>
      </w:r>
      <w:r w:rsidRPr="00BB6B51">
        <w:rPr>
          <w:sz w:val="26"/>
          <w:szCs w:val="26"/>
          <w:lang w:val="ru-RU"/>
        </w:rPr>
        <w:t>’</w:t>
      </w:r>
      <w:r w:rsidRPr="00B8557A">
        <w:rPr>
          <w:sz w:val="26"/>
          <w:szCs w:val="26"/>
        </w:rPr>
        <w:t>я учасників освітнього процесу;</w:t>
      </w:r>
    </w:p>
    <w:p w:rsidR="00903C89" w:rsidRPr="00B8557A" w:rsidRDefault="00903C89" w:rsidP="0063754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</w:t>
      </w:r>
      <w:r w:rsidRPr="00B8557A">
        <w:rPr>
          <w:sz w:val="26"/>
          <w:szCs w:val="26"/>
        </w:rPr>
        <w:t>фіксація для об</w:t>
      </w:r>
      <w:r w:rsidRPr="00BB6B51">
        <w:rPr>
          <w:sz w:val="26"/>
          <w:szCs w:val="26"/>
          <w:lang w:val="ru-RU"/>
        </w:rPr>
        <w:t>’</w:t>
      </w:r>
      <w:r w:rsidRPr="00B8557A">
        <w:rPr>
          <w:sz w:val="26"/>
          <w:szCs w:val="26"/>
        </w:rPr>
        <w:t xml:space="preserve">єктивної оцінки при виникненні конфліктної ситуації між  </w:t>
      </w:r>
    </w:p>
    <w:p w:rsidR="00903C89" w:rsidRPr="00B8557A" w:rsidRDefault="00903C89" w:rsidP="00637548">
      <w:pPr>
        <w:pStyle w:val="ListParagraph"/>
        <w:ind w:left="71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8557A">
        <w:rPr>
          <w:sz w:val="26"/>
          <w:szCs w:val="26"/>
        </w:rPr>
        <w:t xml:space="preserve"> учасниками навчально-виховного процесу;</w:t>
      </w:r>
    </w:p>
    <w:p w:rsidR="00903C89" w:rsidRDefault="00903C89" w:rsidP="00DB0D8A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в) збереження майна школи, </w:t>
      </w:r>
      <w:r w:rsidRPr="00B8557A">
        <w:rPr>
          <w:sz w:val="26"/>
          <w:szCs w:val="26"/>
        </w:rPr>
        <w:t>не</w:t>
      </w:r>
      <w:r>
        <w:rPr>
          <w:sz w:val="26"/>
          <w:szCs w:val="26"/>
        </w:rPr>
        <w:t>допущення матеріальних збитків</w:t>
      </w:r>
      <w:r w:rsidRPr="00B8557A">
        <w:rPr>
          <w:sz w:val="26"/>
          <w:szCs w:val="26"/>
        </w:rPr>
        <w:t>школі</w:t>
      </w:r>
      <w:r>
        <w:rPr>
          <w:sz w:val="26"/>
          <w:szCs w:val="26"/>
        </w:rPr>
        <w:t xml:space="preserve">, педагогічним                             </w:t>
      </w:r>
    </w:p>
    <w:p w:rsidR="00903C89" w:rsidRPr="00DB0D8A" w:rsidRDefault="00903C89" w:rsidP="00DB0D8A">
      <w:pPr>
        <w:ind w:firstLine="0"/>
        <w:jc w:val="both"/>
        <w:rPr>
          <w:sz w:val="28"/>
          <w:szCs w:val="28"/>
        </w:rPr>
      </w:pPr>
      <w:r>
        <w:t xml:space="preserve">              </w:t>
      </w:r>
      <w:r w:rsidRPr="00DB0D8A">
        <w:rPr>
          <w:sz w:val="28"/>
          <w:szCs w:val="28"/>
        </w:rPr>
        <w:t>працівникам, учням, технічному персоналу, відвідувачам.</w:t>
      </w:r>
    </w:p>
    <w:p w:rsidR="00903C89" w:rsidRPr="00B8557A" w:rsidRDefault="00903C89" w:rsidP="00714E9C">
      <w:pPr>
        <w:pStyle w:val="ListParagraph"/>
        <w:ind w:left="719" w:firstLine="0"/>
        <w:jc w:val="both"/>
        <w:rPr>
          <w:sz w:val="26"/>
          <w:szCs w:val="26"/>
        </w:rPr>
      </w:pPr>
      <w:r w:rsidRPr="00B8557A">
        <w:rPr>
          <w:sz w:val="26"/>
          <w:szCs w:val="26"/>
        </w:rPr>
        <w:t>г) контролю в умовах, коли іншими шляхами забезпечити його неможливо.</w:t>
      </w:r>
    </w:p>
    <w:p w:rsidR="00903C89" w:rsidRPr="00B8557A" w:rsidRDefault="00903C89" w:rsidP="00714E9C">
      <w:pPr>
        <w:ind w:firstLine="0"/>
        <w:jc w:val="both"/>
        <w:rPr>
          <w:sz w:val="26"/>
          <w:szCs w:val="26"/>
        </w:rPr>
      </w:pPr>
      <w:r w:rsidRPr="00B8557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3</w:t>
      </w:r>
      <w:r w:rsidRPr="00B8557A">
        <w:rPr>
          <w:sz w:val="26"/>
          <w:szCs w:val="26"/>
        </w:rPr>
        <w:t>. Об</w:t>
      </w:r>
      <w:r w:rsidRPr="00BB6B51">
        <w:rPr>
          <w:sz w:val="26"/>
          <w:szCs w:val="26"/>
          <w:lang w:val="ru-RU"/>
        </w:rPr>
        <w:t>’</w:t>
      </w:r>
      <w:r w:rsidRPr="00B8557A">
        <w:rPr>
          <w:sz w:val="26"/>
          <w:szCs w:val="26"/>
        </w:rPr>
        <w:t xml:space="preserve">єктами системи відеоспостереження є приміщення (коридори, їдальня,  </w:t>
      </w:r>
    </w:p>
    <w:p w:rsidR="00903C89" w:rsidRPr="00B8557A" w:rsidRDefault="00903C89" w:rsidP="00B8557A">
      <w:pPr>
        <w:spacing w:after="120"/>
        <w:ind w:firstLine="0"/>
        <w:jc w:val="both"/>
        <w:rPr>
          <w:sz w:val="26"/>
          <w:szCs w:val="26"/>
        </w:rPr>
      </w:pPr>
      <w:r w:rsidRPr="00B8557A">
        <w:rPr>
          <w:sz w:val="26"/>
          <w:szCs w:val="26"/>
        </w:rPr>
        <w:t xml:space="preserve">        спортивний зал) та територія школи</w:t>
      </w:r>
      <w:r>
        <w:rPr>
          <w:sz w:val="26"/>
          <w:szCs w:val="26"/>
        </w:rPr>
        <w:t>.</w:t>
      </w:r>
    </w:p>
    <w:p w:rsidR="00903C89" w:rsidRPr="00B8557A" w:rsidRDefault="00903C89" w:rsidP="00C17D2F">
      <w:pPr>
        <w:pStyle w:val="ListParagraph"/>
        <w:ind w:left="719" w:firstLine="0"/>
        <w:jc w:val="center"/>
        <w:rPr>
          <w:b/>
          <w:sz w:val="26"/>
          <w:szCs w:val="26"/>
        </w:rPr>
      </w:pPr>
      <w:r w:rsidRPr="00B8557A">
        <w:rPr>
          <w:b/>
          <w:sz w:val="26"/>
          <w:szCs w:val="26"/>
        </w:rPr>
        <w:t>ІІІ. Режим системи відеоспостереження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Учасники освітнього процесу та відвідувачі школи, які потрапляють до зони видимості камер спостереження, інформуються про ведення відео контролю шляхом розміщення спеціальних інформаційних повідомлень.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Відповідальним за організацію роботи системи відео спостереження є директор школи.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Запис відео спостереження проводиться на цифровий відео реєстратор. За допомогою програмного забезпечення, встановленого на комп</w:t>
      </w:r>
      <w:r w:rsidRPr="00BB6B51">
        <w:rPr>
          <w:sz w:val="26"/>
          <w:szCs w:val="26"/>
          <w:lang w:val="ru-RU"/>
        </w:rPr>
        <w:t>’</w:t>
      </w:r>
      <w:r w:rsidRPr="00B8557A">
        <w:rPr>
          <w:sz w:val="26"/>
          <w:szCs w:val="26"/>
        </w:rPr>
        <w:t>ютері, здійснюється вивід зображення на монітор та запис відеосигналу з камер на жорсткий диск. Максимальний термін часу, протягом якого зберігається запис на носіях, визначається технічними можливостями відео записуючого пристрою.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У разі фіксації нестандартної ситуації відеозапис може зберігатись до спеціальної вказівки щодо його знищення.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Перегляд записаних відеоданих здійснюється в режимі обмеженого доступу (з використанням паролю доступу) та без сторонніх осіб.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Передача відеозаписів з камер відео спостереження третій стороні допускається лише у випадках, визначених чинним законодавством.</w:t>
      </w:r>
    </w:p>
    <w:p w:rsidR="00903C89" w:rsidRPr="00B8557A" w:rsidRDefault="00903C89" w:rsidP="00C17D2F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Особи, які мають доступ до даних системи відео спостереження несуть персональну відповідальність за несанкціоноване розповсюдження відеоматеріалів.</w:t>
      </w:r>
    </w:p>
    <w:p w:rsidR="00903C89" w:rsidRDefault="00903C89" w:rsidP="00B8557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B8557A">
        <w:rPr>
          <w:sz w:val="26"/>
          <w:szCs w:val="26"/>
        </w:rPr>
        <w:t>Особи, винні у порушення режиму доступу до відеозаписів та конфіденційності відеозаписів, несуть відповідальність відповідно до чинного законодавства.</w:t>
      </w:r>
    </w:p>
    <w:p w:rsidR="00903C89" w:rsidRPr="00B8557A" w:rsidRDefault="00903C89" w:rsidP="00B8557A">
      <w:pPr>
        <w:pStyle w:val="ListParagraph"/>
        <w:ind w:left="660" w:firstLine="0"/>
        <w:jc w:val="both"/>
        <w:rPr>
          <w:sz w:val="16"/>
          <w:szCs w:val="16"/>
        </w:rPr>
      </w:pPr>
    </w:p>
    <w:p w:rsidR="00903C89" w:rsidRPr="00B8557A" w:rsidRDefault="00903C89" w:rsidP="00EB1AF6">
      <w:pPr>
        <w:pStyle w:val="ListParagraph"/>
        <w:ind w:left="660" w:firstLine="0"/>
        <w:jc w:val="center"/>
        <w:rPr>
          <w:b/>
          <w:sz w:val="26"/>
          <w:szCs w:val="26"/>
        </w:rPr>
      </w:pPr>
      <w:r w:rsidRPr="00B8557A">
        <w:rPr>
          <w:b/>
          <w:sz w:val="26"/>
          <w:szCs w:val="26"/>
        </w:rPr>
        <w:t>І</w:t>
      </w:r>
      <w:r w:rsidRPr="00B8557A">
        <w:rPr>
          <w:b/>
          <w:sz w:val="26"/>
          <w:szCs w:val="26"/>
          <w:lang w:val="en-US"/>
        </w:rPr>
        <w:t>V</w:t>
      </w:r>
      <w:r w:rsidRPr="00B8557A">
        <w:rPr>
          <w:b/>
          <w:sz w:val="26"/>
          <w:szCs w:val="26"/>
        </w:rPr>
        <w:t>. Захист персональних даних при використанні системи відеоспостережень</w:t>
      </w:r>
    </w:p>
    <w:p w:rsidR="00903C89" w:rsidRPr="00B8557A" w:rsidRDefault="00903C89" w:rsidP="00EB1AF6">
      <w:pPr>
        <w:ind w:left="709" w:firstLine="0"/>
        <w:jc w:val="both"/>
        <w:rPr>
          <w:sz w:val="26"/>
          <w:szCs w:val="26"/>
        </w:rPr>
      </w:pPr>
      <w:r w:rsidRPr="00B8557A">
        <w:rPr>
          <w:sz w:val="26"/>
          <w:szCs w:val="26"/>
        </w:rPr>
        <w:t xml:space="preserve">    Обробка та зберігання даних, отриманих в результаті роботи системи відео спостереження,  здійснюється відповідно до Конституції України, Закону  України «Про захист персональних даних»</w:t>
      </w:r>
    </w:p>
    <w:p w:rsidR="00903C89" w:rsidRPr="00B8557A" w:rsidRDefault="00903C89" w:rsidP="00EB1AF6">
      <w:pPr>
        <w:pStyle w:val="ListParagraph"/>
        <w:ind w:left="660" w:firstLine="0"/>
        <w:jc w:val="center"/>
        <w:rPr>
          <w:b/>
          <w:sz w:val="16"/>
          <w:szCs w:val="16"/>
        </w:rPr>
      </w:pPr>
    </w:p>
    <w:p w:rsidR="00903C89" w:rsidRPr="00B8557A" w:rsidRDefault="00903C89" w:rsidP="00C17D2F">
      <w:pPr>
        <w:pStyle w:val="ListParagraph"/>
        <w:ind w:left="719" w:firstLine="0"/>
        <w:jc w:val="both"/>
        <w:rPr>
          <w:b/>
          <w:sz w:val="26"/>
          <w:szCs w:val="26"/>
        </w:rPr>
      </w:pPr>
      <w:r w:rsidRPr="00B8557A">
        <w:rPr>
          <w:b/>
          <w:sz w:val="26"/>
          <w:szCs w:val="26"/>
        </w:rPr>
        <w:t>Порядок розміщення камер відеоспостереження у Черкаській спеціалізованій школі №27 та на прилеглій території</w:t>
      </w: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"/>
        <w:gridCol w:w="9320"/>
      </w:tblGrid>
      <w:tr w:rsidR="00903C89" w:rsidRPr="00B8557A" w:rsidTr="00464457">
        <w:trPr>
          <w:trHeight w:val="293"/>
        </w:trPr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464457">
              <w:rPr>
                <w:sz w:val="20"/>
                <w:szCs w:val="20"/>
                <w:lang w:val="ru-RU"/>
              </w:rPr>
              <w:t>№ камери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464457">
              <w:rPr>
                <w:sz w:val="24"/>
                <w:szCs w:val="24"/>
                <w:lang w:val="ru-RU"/>
              </w:rPr>
              <w:t>М</w:t>
            </w:r>
            <w:r w:rsidRPr="00464457">
              <w:rPr>
                <w:sz w:val="24"/>
                <w:szCs w:val="24"/>
              </w:rPr>
              <w:t>і</w:t>
            </w:r>
            <w:r w:rsidRPr="00464457">
              <w:rPr>
                <w:sz w:val="24"/>
                <w:szCs w:val="24"/>
                <w:lang w:val="ru-RU"/>
              </w:rPr>
              <w:t>сце розташування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1                поверх № 1 (початкова школа)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1                поверх № 3 (каб.304-308)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3.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1                поверх № 2  (початкова школа)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4.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поверх № 1 (центральний вхід)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5.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поверх № 1 (вхід з боку алеї  М.К.Путейка)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6.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поверх № 1 (коридор з боку роздягальні)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7.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поверх № 1  (їдальня)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8.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 поверх № 1 (коридор до спортзалу)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9.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 зовнішнє відеоспостереження  ( каб.101- 103)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10.</w:t>
            </w:r>
          </w:p>
        </w:tc>
        <w:tc>
          <w:tcPr>
            <w:tcW w:w="9320" w:type="dxa"/>
          </w:tcPr>
          <w:p w:rsidR="00903C89" w:rsidRDefault="00903C89" w:rsidP="00464457">
            <w:pPr>
              <w:ind w:firstLine="36"/>
            </w:pPr>
            <w:r w:rsidRPr="00464457">
              <w:rPr>
                <w:sz w:val="26"/>
                <w:szCs w:val="26"/>
              </w:rPr>
              <w:t>Корпус № 2                зовнішнє відеоспостереження   ( каб.104- 106)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11.</w:t>
            </w:r>
          </w:p>
        </w:tc>
        <w:tc>
          <w:tcPr>
            <w:tcW w:w="9320" w:type="dxa"/>
          </w:tcPr>
          <w:p w:rsidR="00903C89" w:rsidRDefault="00903C89" w:rsidP="00464457">
            <w:pPr>
              <w:ind w:firstLine="36"/>
            </w:pPr>
            <w:r w:rsidRPr="00464457">
              <w:rPr>
                <w:sz w:val="26"/>
                <w:szCs w:val="26"/>
              </w:rPr>
              <w:t xml:space="preserve">Корпус № 2                 зовнішній </w:t>
            </w:r>
            <w:r>
              <w:rPr>
                <w:sz w:val="26"/>
                <w:szCs w:val="26"/>
              </w:rPr>
              <w:t>відеонагля</w:t>
            </w:r>
            <w:r w:rsidRPr="00464457">
              <w:rPr>
                <w:sz w:val="26"/>
                <w:szCs w:val="26"/>
              </w:rPr>
              <w:t>д  ( вхід з боку алеї М.К.Путейка)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12.</w:t>
            </w:r>
          </w:p>
        </w:tc>
        <w:tc>
          <w:tcPr>
            <w:tcW w:w="9320" w:type="dxa"/>
          </w:tcPr>
          <w:p w:rsidR="00903C89" w:rsidRDefault="00903C89" w:rsidP="00464457">
            <w:pPr>
              <w:ind w:firstLine="36"/>
            </w:pPr>
            <w:r w:rsidRPr="00464457">
              <w:rPr>
                <w:sz w:val="26"/>
                <w:szCs w:val="26"/>
              </w:rPr>
              <w:t>Корпус № 3                зовнішнє відеоспостереження    (бібліотека, каб.116- 117)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13.</w:t>
            </w:r>
          </w:p>
        </w:tc>
        <w:tc>
          <w:tcPr>
            <w:tcW w:w="9320" w:type="dxa"/>
          </w:tcPr>
          <w:p w:rsidR="00903C89" w:rsidRDefault="00903C89" w:rsidP="00464457">
            <w:pPr>
              <w:ind w:firstLine="36"/>
            </w:pPr>
            <w:r w:rsidRPr="00464457">
              <w:rPr>
                <w:sz w:val="26"/>
                <w:szCs w:val="26"/>
              </w:rPr>
              <w:t>Корпус № 2                 спортивна зала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14.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ind w:firstLine="36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Корпус № 2                 зовнішній відеонагляд  (внутрішнє подвір’я, вхід в підвал)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15.</w:t>
            </w:r>
          </w:p>
        </w:tc>
        <w:tc>
          <w:tcPr>
            <w:tcW w:w="9320" w:type="dxa"/>
          </w:tcPr>
          <w:p w:rsidR="00903C89" w:rsidRDefault="00903C89" w:rsidP="00464457">
            <w:pPr>
              <w:ind w:firstLine="36"/>
            </w:pPr>
            <w:r w:rsidRPr="00464457">
              <w:rPr>
                <w:sz w:val="26"/>
                <w:szCs w:val="26"/>
              </w:rPr>
              <w:t>Корпус № 2                 вхід в їдальню та спортивну залу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16.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2                 поверх № 1  (вахта)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17.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2                 поверх № 2  (коридор)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18.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2                 поверх № 3  (коридор)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19.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3                 поверх № 2  ( каб 214-216)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20.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2                 поверх № 1  (центральний вхід)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21.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2                 актова зала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22.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Зовнішнє відеоспостереження за спортивним майданчиком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23.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Зовнішнє відеоспостереження за вікнами їдальні</w:t>
            </w:r>
          </w:p>
        </w:tc>
      </w:tr>
      <w:tr w:rsidR="00903C89" w:rsidRPr="00B8557A" w:rsidTr="00464457">
        <w:tc>
          <w:tcPr>
            <w:tcW w:w="949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>24.</w:t>
            </w:r>
          </w:p>
        </w:tc>
        <w:tc>
          <w:tcPr>
            <w:tcW w:w="9320" w:type="dxa"/>
          </w:tcPr>
          <w:p w:rsidR="00903C89" w:rsidRPr="00464457" w:rsidRDefault="00903C89" w:rsidP="00464457">
            <w:pPr>
              <w:pStyle w:val="ListParagraph"/>
              <w:ind w:left="0" w:firstLine="0"/>
              <w:jc w:val="both"/>
              <w:rPr>
                <w:sz w:val="26"/>
                <w:szCs w:val="26"/>
              </w:rPr>
            </w:pPr>
            <w:r w:rsidRPr="00464457">
              <w:rPr>
                <w:sz w:val="26"/>
                <w:szCs w:val="26"/>
              </w:rPr>
              <w:t xml:space="preserve"> Корпус № 3                  поверх № 3  ( каб 314-318)</w:t>
            </w:r>
          </w:p>
        </w:tc>
      </w:tr>
    </w:tbl>
    <w:p w:rsidR="00903C89" w:rsidRPr="00B8557A" w:rsidRDefault="00903C89" w:rsidP="00C17D2F">
      <w:pPr>
        <w:pStyle w:val="ListParagraph"/>
        <w:ind w:left="719" w:firstLine="0"/>
        <w:jc w:val="both"/>
        <w:rPr>
          <w:b/>
          <w:sz w:val="26"/>
          <w:szCs w:val="26"/>
        </w:rPr>
      </w:pPr>
    </w:p>
    <w:p w:rsidR="00903C89" w:rsidRPr="00B8557A" w:rsidRDefault="00903C89" w:rsidP="00714E9C">
      <w:pPr>
        <w:pStyle w:val="ListParagraph"/>
        <w:ind w:left="719" w:firstLine="0"/>
        <w:jc w:val="both"/>
        <w:rPr>
          <w:sz w:val="26"/>
          <w:szCs w:val="26"/>
        </w:rPr>
      </w:pPr>
    </w:p>
    <w:sectPr w:rsidR="00903C89" w:rsidRPr="00B8557A" w:rsidSect="00EB1A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163"/>
    <w:multiLevelType w:val="hybridMultilevel"/>
    <w:tmpl w:val="4120CAA8"/>
    <w:lvl w:ilvl="0" w:tplc="FC2259D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54C3361"/>
    <w:multiLevelType w:val="hybridMultilevel"/>
    <w:tmpl w:val="5340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84C83"/>
    <w:multiLevelType w:val="hybridMultilevel"/>
    <w:tmpl w:val="3B464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962C5"/>
    <w:multiLevelType w:val="hybridMultilevel"/>
    <w:tmpl w:val="7F8EF6C0"/>
    <w:lvl w:ilvl="0" w:tplc="28D00808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142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2B"/>
    <w:rsid w:val="00053784"/>
    <w:rsid w:val="00096862"/>
    <w:rsid w:val="000D23B6"/>
    <w:rsid w:val="000E574F"/>
    <w:rsid w:val="000F482B"/>
    <w:rsid w:val="001B76F9"/>
    <w:rsid w:val="001F2EB2"/>
    <w:rsid w:val="00234C6E"/>
    <w:rsid w:val="00464457"/>
    <w:rsid w:val="004D7231"/>
    <w:rsid w:val="004E78F9"/>
    <w:rsid w:val="00517BFF"/>
    <w:rsid w:val="0055779E"/>
    <w:rsid w:val="00637548"/>
    <w:rsid w:val="00714E9C"/>
    <w:rsid w:val="00806E0F"/>
    <w:rsid w:val="008A13C8"/>
    <w:rsid w:val="008B2806"/>
    <w:rsid w:val="00903C89"/>
    <w:rsid w:val="00A33E98"/>
    <w:rsid w:val="00A510D6"/>
    <w:rsid w:val="00AC43C2"/>
    <w:rsid w:val="00AD1013"/>
    <w:rsid w:val="00B8557A"/>
    <w:rsid w:val="00B94E02"/>
    <w:rsid w:val="00BB6B51"/>
    <w:rsid w:val="00C02F35"/>
    <w:rsid w:val="00C17D2F"/>
    <w:rsid w:val="00D2299A"/>
    <w:rsid w:val="00DB0D8A"/>
    <w:rsid w:val="00EB1AF6"/>
    <w:rsid w:val="00EC5A0E"/>
    <w:rsid w:val="00EE67B9"/>
    <w:rsid w:val="00F058CB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2B"/>
    <w:pPr>
      <w:widowControl w:val="0"/>
      <w:autoSpaceDE w:val="0"/>
      <w:autoSpaceDN w:val="0"/>
      <w:spacing w:line="256" w:lineRule="auto"/>
      <w:ind w:firstLine="440"/>
    </w:pPr>
    <w:rPr>
      <w:rFonts w:ascii="Times New Roman" w:eastAsia="Times New Roman" w:hAnsi="Times New Roman"/>
      <w:sz w:val="18"/>
      <w:szCs w:val="1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482B"/>
    <w:pPr>
      <w:ind w:left="720"/>
      <w:contextualSpacing/>
    </w:pPr>
  </w:style>
  <w:style w:type="table" w:styleId="TableGrid">
    <w:name w:val="Table Grid"/>
    <w:basedOn w:val="TableNormal"/>
    <w:uiPriority w:val="99"/>
    <w:rsid w:val="00EB1A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827</Words>
  <Characters>4719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sekret</cp:lastModifiedBy>
  <cp:revision>18</cp:revision>
  <dcterms:created xsi:type="dcterms:W3CDTF">2021-08-26T10:24:00Z</dcterms:created>
  <dcterms:modified xsi:type="dcterms:W3CDTF">2021-08-31T09:10:00Z</dcterms:modified>
</cp:coreProperties>
</file>